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B8" w:rsidRDefault="00316BB8">
      <w:pPr>
        <w:rPr>
          <w:rFonts w:ascii="Calibri" w:hAnsi="Calibri"/>
          <w:sz w:val="20"/>
        </w:rPr>
        <w:sectPr w:rsidR="00316BB8">
          <w:headerReference w:type="default" r:id="rId7"/>
          <w:footerReference w:type="default" r:id="rId8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:rsidR="00316BB8" w:rsidRDefault="00316BB8">
      <w:pPr>
        <w:pStyle w:val="GvdeMetni"/>
        <w:spacing w:before="6"/>
        <w:ind w:left="0"/>
        <w:rPr>
          <w:rFonts w:ascii="Calibr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2"/>
        <w:gridCol w:w="7289"/>
        <w:gridCol w:w="1742"/>
        <w:gridCol w:w="2987"/>
      </w:tblGrid>
      <w:tr w:rsidR="00316BB8" w:rsidTr="00D76F1B">
        <w:trPr>
          <w:trHeight w:val="292"/>
        </w:trPr>
        <w:tc>
          <w:tcPr>
            <w:tcW w:w="598" w:type="pct"/>
            <w:vMerge w:val="restart"/>
          </w:tcPr>
          <w:p w:rsidR="00316BB8" w:rsidRDefault="00316BB8">
            <w:pPr>
              <w:pStyle w:val="TableParagraph"/>
              <w:spacing w:before="3"/>
              <w:rPr>
                <w:rFonts w:ascii="Calibri"/>
                <w:sz w:val="4"/>
              </w:rPr>
            </w:pPr>
          </w:p>
          <w:p w:rsidR="00316BB8" w:rsidRDefault="00F4119C">
            <w:pPr>
              <w:pStyle w:val="TableParagraph"/>
              <w:ind w:left="2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tr-TR"/>
              </w:rPr>
              <w:drawing>
                <wp:inline distT="0" distB="0" distL="0" distR="0">
                  <wp:extent cx="861536" cy="8615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pct"/>
            <w:vMerge w:val="restart"/>
          </w:tcPr>
          <w:p w:rsidR="00316BB8" w:rsidRDefault="00316BB8">
            <w:pPr>
              <w:pStyle w:val="TableParagraph"/>
              <w:spacing w:before="18"/>
              <w:rPr>
                <w:rFonts w:ascii="Calibri"/>
                <w:sz w:val="24"/>
              </w:rPr>
            </w:pPr>
          </w:p>
          <w:p w:rsidR="00316BB8" w:rsidRDefault="00F4119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:rsidR="00316BB8" w:rsidRDefault="00F4119C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ENVANTER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638" w:type="pct"/>
          </w:tcPr>
          <w:p w:rsidR="00316BB8" w:rsidRDefault="00F4119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094" w:type="pct"/>
          </w:tcPr>
          <w:p w:rsidR="00316BB8" w:rsidRDefault="00F4119C">
            <w:pPr>
              <w:pStyle w:val="TableParagraph"/>
              <w:ind w:left="108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TOB.İKS</w:t>
            </w:r>
            <w:proofErr w:type="gramEnd"/>
            <w:r>
              <w:rPr>
                <w:spacing w:val="-2"/>
                <w:sz w:val="18"/>
              </w:rPr>
              <w:t>/KYS.TBL.014</w:t>
            </w:r>
          </w:p>
        </w:tc>
      </w:tr>
      <w:tr w:rsidR="00316BB8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94" w:type="pct"/>
          </w:tcPr>
          <w:p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</w:tr>
      <w:tr w:rsidR="00316BB8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:rsidTr="00D76F1B">
        <w:trPr>
          <w:trHeight w:val="292"/>
        </w:trPr>
        <w:tc>
          <w:tcPr>
            <w:tcW w:w="598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:rsidR="00316BB8" w:rsidRDefault="00F4119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:rsidR="00316BB8" w:rsidRDefault="00F4119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:rsidTr="00D76F1B">
        <w:trPr>
          <w:trHeight w:val="289"/>
        </w:trPr>
        <w:tc>
          <w:tcPr>
            <w:tcW w:w="598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94" w:type="pct"/>
          </w:tcPr>
          <w:p w:rsidR="00316BB8" w:rsidRDefault="00F4119C">
            <w:pPr>
              <w:pStyle w:val="TableParagraph"/>
              <w:spacing w:line="21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1/1</w:t>
            </w:r>
          </w:p>
        </w:tc>
      </w:tr>
    </w:tbl>
    <w:p w:rsidR="00316BB8" w:rsidRDefault="00316BB8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1635"/>
        <w:gridCol w:w="2020"/>
        <w:gridCol w:w="1881"/>
        <w:gridCol w:w="2528"/>
        <w:gridCol w:w="2572"/>
        <w:gridCol w:w="1130"/>
      </w:tblGrid>
      <w:tr w:rsidR="00D76F1B" w:rsidTr="00191A1D">
        <w:trPr>
          <w:trHeight w:val="1747"/>
        </w:trPr>
        <w:tc>
          <w:tcPr>
            <w:tcW w:w="690" w:type="pct"/>
          </w:tcPr>
          <w:p w:rsidR="00D76F1B" w:rsidRDefault="00D76F1B" w:rsidP="00D76F1B">
            <w:pPr>
              <w:pStyle w:val="TableParagraph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spacing w:before="131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599" w:type="pct"/>
          </w:tcPr>
          <w:p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ind w:left="108" w:right="249"/>
              <w:rPr>
                <w:b/>
              </w:rPr>
            </w:pPr>
            <w:r>
              <w:rPr>
                <w:b/>
              </w:rPr>
              <w:t>Hassas Görevde Olan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Personel/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İş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Olabilir</w:t>
            </w:r>
          </w:p>
        </w:tc>
        <w:tc>
          <w:tcPr>
            <w:tcW w:w="740" w:type="pct"/>
          </w:tcPr>
          <w:p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ind w:left="108" w:right="680"/>
              <w:rPr>
                <w:b/>
              </w:rPr>
            </w:pPr>
            <w:r>
              <w:rPr>
                <w:b/>
                <w:spacing w:val="-2"/>
              </w:rPr>
              <w:t>Bağlı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Olduğu Birim/Yetkili</w:t>
            </w:r>
          </w:p>
        </w:tc>
        <w:tc>
          <w:tcPr>
            <w:tcW w:w="689" w:type="pct"/>
          </w:tcPr>
          <w:p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ind w:left="109" w:right="850"/>
              <w:rPr>
                <w:b/>
              </w:rPr>
            </w:pPr>
            <w:r>
              <w:rPr>
                <w:b/>
                <w:spacing w:val="-2"/>
              </w:rPr>
              <w:t>Sorumlu Oldukları Yönetici</w:t>
            </w:r>
          </w:p>
        </w:tc>
        <w:tc>
          <w:tcPr>
            <w:tcW w:w="926" w:type="pct"/>
          </w:tcPr>
          <w:p w:rsidR="00D76F1B" w:rsidRDefault="00D76F1B" w:rsidP="00D76F1B">
            <w:pPr>
              <w:pStyle w:val="TableParagraph"/>
              <w:spacing w:before="1"/>
              <w:ind w:left="110" w:right="1264"/>
              <w:rPr>
                <w:b/>
              </w:rPr>
            </w:pPr>
            <w:r>
              <w:rPr>
                <w:b/>
                <w:spacing w:val="-2"/>
              </w:rPr>
              <w:t>Görevlerin Yerine</w:t>
            </w:r>
          </w:p>
          <w:p w:rsidR="00D76F1B" w:rsidRDefault="00D76F1B" w:rsidP="00D76F1B">
            <w:pPr>
              <w:pStyle w:val="TableParagraph"/>
              <w:spacing w:before="1" w:line="391" w:lineRule="auto"/>
              <w:ind w:left="110" w:right="209"/>
              <w:rPr>
                <w:b/>
              </w:rPr>
            </w:pPr>
            <w:r>
              <w:rPr>
                <w:b/>
              </w:rPr>
              <w:t>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Sonuçları/ Oluşabilecek Riskler</w:t>
            </w:r>
          </w:p>
        </w:tc>
        <w:tc>
          <w:tcPr>
            <w:tcW w:w="942" w:type="pct"/>
          </w:tcPr>
          <w:p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spacing w:line="391" w:lineRule="auto"/>
              <w:ind w:left="112" w:right="1043"/>
              <w:rPr>
                <w:b/>
              </w:rPr>
            </w:pPr>
            <w:r>
              <w:rPr>
                <w:b/>
              </w:rPr>
              <w:t>Alınacak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Önlemler/ Kontrol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Faaliyetleri</w:t>
            </w:r>
          </w:p>
        </w:tc>
        <w:tc>
          <w:tcPr>
            <w:tcW w:w="414" w:type="pct"/>
          </w:tcPr>
          <w:p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:rsidR="00D76F1B" w:rsidRDefault="00D76F1B" w:rsidP="00D76F1B">
            <w:pPr>
              <w:pStyle w:val="TableParagraph"/>
              <w:spacing w:line="391" w:lineRule="auto"/>
              <w:ind w:left="113" w:right="119"/>
              <w:rPr>
                <w:b/>
              </w:rPr>
            </w:pPr>
            <w:r>
              <w:rPr>
                <w:b/>
                <w:spacing w:val="-2"/>
              </w:rPr>
              <w:t>İzleme Sonuçları</w:t>
            </w:r>
          </w:p>
        </w:tc>
      </w:tr>
      <w:tr w:rsidR="00191A1D" w:rsidTr="007479F0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Organik - İyi Tarım Uygulamaları Birim Çalışanı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Teknisyen -Tekniker – Mühendis Organik Tarım – İyi Tarım Kimlik Kartı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Default="00191A1D" w:rsidP="00191A1D">
            <w:pPr>
              <w:jc w:val="center"/>
            </w:pPr>
            <w:proofErr w:type="gramStart"/>
            <w:r w:rsidRPr="00587DD8">
              <w:t>Bit.Ür</w:t>
            </w:r>
            <w:proofErr w:type="gramEnd"/>
            <w:r w:rsidRPr="00587DD8">
              <w:t xml:space="preserve">.ve </w:t>
            </w:r>
            <w:proofErr w:type="spellStart"/>
            <w:r w:rsidRPr="00587DD8">
              <w:t>Bit.Sağ</w:t>
            </w:r>
            <w:proofErr w:type="spellEnd"/>
            <w:r w:rsidRPr="00587DD8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Denetim ve kontrol faaliyetleri aksar. Organik tarım ve İyi Tarım Uygulamaları amacına ulaşamamış olur.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Faaliyetlerin bir takım olarak yürütülmesi (4-5 kişiden oluşan)</w:t>
            </w:r>
          </w:p>
        </w:tc>
        <w:tc>
          <w:tcPr>
            <w:tcW w:w="414" w:type="pct"/>
            <w:vAlign w:val="center"/>
          </w:tcPr>
          <w:p w:rsidR="00191A1D" w:rsidRPr="003047C9" w:rsidRDefault="00191A1D" w:rsidP="00191A1D"/>
        </w:tc>
      </w:tr>
      <w:tr w:rsidR="00191A1D" w:rsidTr="007479F0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Kimyevi Gübre Denetim Birim Çalışanı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Teknisyen -Tekniker – Mühendis ve Gübre Denetim Kimlik Kartı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Default="00191A1D" w:rsidP="00191A1D">
            <w:pPr>
              <w:jc w:val="center"/>
            </w:pPr>
            <w:r w:rsidRPr="00587DD8">
              <w:t xml:space="preserve">Bit.Ür.ve </w:t>
            </w:r>
            <w:proofErr w:type="spellStart"/>
            <w:r w:rsidRPr="00587DD8">
              <w:t>Bit.Sağ</w:t>
            </w:r>
            <w:proofErr w:type="spellEnd"/>
            <w:r w:rsidRPr="00587DD8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proofErr w:type="spellStart"/>
            <w:r w:rsidRPr="003047C9">
              <w:t>Bayilendirme</w:t>
            </w:r>
            <w:proofErr w:type="spellEnd"/>
            <w:r w:rsidRPr="003047C9">
              <w:t xml:space="preserve"> ve kontrol çalışmalarının aksaması bayinin ekonomik kaybına neden olur. Denetim faaliyetlerinin aksaması üreticinin mağdur olmasına neden olur. Denetimlerin gizli olması gerekir. Gizliliğin temini için personel bilgili ve tecrübeli olmalıdır.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pPr>
              <w:adjustRightInd w:val="0"/>
            </w:pPr>
            <w:r w:rsidRPr="003047C9">
              <w:t>En az iki kişinin sorumlu olması,</w:t>
            </w:r>
          </w:p>
        </w:tc>
        <w:tc>
          <w:tcPr>
            <w:tcW w:w="414" w:type="pct"/>
            <w:vAlign w:val="center"/>
          </w:tcPr>
          <w:p w:rsidR="00191A1D" w:rsidRPr="003047C9" w:rsidRDefault="00191A1D" w:rsidP="00191A1D"/>
        </w:tc>
      </w:tr>
      <w:tr w:rsidR="00191A1D" w:rsidTr="007479F0">
        <w:trPr>
          <w:trHeight w:val="455"/>
        </w:trPr>
        <w:tc>
          <w:tcPr>
            <w:tcW w:w="690" w:type="pct"/>
            <w:vAlign w:val="center"/>
          </w:tcPr>
          <w:p w:rsidR="00191A1D" w:rsidRPr="003047C9" w:rsidRDefault="00191A1D" w:rsidP="00191A1D">
            <w:r>
              <w:t>BKÜ Bayi</w:t>
            </w:r>
            <w:r w:rsidRPr="003047C9">
              <w:t xml:space="preserve"> Denetim Birim Çalışanı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 xml:space="preserve">Teknisyen -Tekniker – Mühendis ve </w:t>
            </w:r>
            <w:r>
              <w:t xml:space="preserve">BKÜ </w:t>
            </w:r>
            <w:r w:rsidRPr="003047C9">
              <w:t>Denetim Kimlik Kartı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Default="00191A1D" w:rsidP="00191A1D">
            <w:pPr>
              <w:jc w:val="center"/>
            </w:pPr>
            <w:r w:rsidRPr="00587DD8">
              <w:t xml:space="preserve">Bit.Ür.ve </w:t>
            </w:r>
            <w:proofErr w:type="spellStart"/>
            <w:r w:rsidRPr="00587DD8">
              <w:t>Bit.Sağ</w:t>
            </w:r>
            <w:proofErr w:type="spellEnd"/>
            <w:r w:rsidRPr="00587DD8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proofErr w:type="spellStart"/>
            <w:r w:rsidRPr="003047C9">
              <w:t>Bayilendirme</w:t>
            </w:r>
            <w:proofErr w:type="spellEnd"/>
            <w:r w:rsidRPr="003047C9">
              <w:t xml:space="preserve"> ve kontrol çalışmalarının aksaması bayinin ekonomik kaybına neden olur. Denetim faaliyetlerinin aksaması üreticinin mağdur olmasına </w:t>
            </w:r>
            <w:r w:rsidRPr="003047C9">
              <w:lastRenderedPageBreak/>
              <w:t>neden olur. Denetimlerin gizli olması gerekir. Gizliliğin temini için personel bilgili ve tecrübeli olmalıdır.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pPr>
              <w:adjustRightInd w:val="0"/>
            </w:pPr>
            <w:r w:rsidRPr="003047C9">
              <w:lastRenderedPageBreak/>
              <w:t>En az iki kişinin sorumlu olması,</w:t>
            </w:r>
          </w:p>
        </w:tc>
        <w:tc>
          <w:tcPr>
            <w:tcW w:w="414" w:type="pct"/>
            <w:vAlign w:val="center"/>
          </w:tcPr>
          <w:p w:rsidR="00191A1D" w:rsidRPr="003047C9" w:rsidRDefault="00191A1D" w:rsidP="00191A1D"/>
        </w:tc>
      </w:tr>
      <w:tr w:rsidR="00191A1D" w:rsidTr="00191A1D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Tahmin ve erken uyarı çalışmaları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>
              <w:t xml:space="preserve">Ziraat Mühendisleri 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Zamansız ve gereksiz bitki koruma ürünü kullanımı sonucu insan ve çevre sağlığının olumsuz etkilenmesi</w:t>
            </w:r>
            <w:r>
              <w:t>, Zararlı organizma takibinin yapılamaması sonucu epidemi yapması ve ürün kayıpları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-İlan araçlarının etkin kullanımı</w:t>
            </w:r>
          </w:p>
          <w:p w:rsidR="00191A1D" w:rsidRPr="003047C9" w:rsidRDefault="00191A1D" w:rsidP="00191A1D">
            <w:r w:rsidRPr="003047C9">
              <w:t>-Tahmin ve erken uyarı çalışmalarının uzman personelce yapılması</w:t>
            </w:r>
          </w:p>
        </w:tc>
        <w:tc>
          <w:tcPr>
            <w:tcW w:w="414" w:type="pct"/>
            <w:vAlign w:val="center"/>
          </w:tcPr>
          <w:p w:rsidR="00191A1D" w:rsidRPr="003047C9" w:rsidRDefault="00191A1D" w:rsidP="00191A1D"/>
        </w:tc>
      </w:tr>
      <w:tr w:rsidR="00191A1D" w:rsidTr="00D338A4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Denetim faaliyetleri (Her türden)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-Ziraat Mühendisleri</w:t>
            </w:r>
          </w:p>
          <w:p w:rsidR="00191A1D" w:rsidRPr="003047C9" w:rsidRDefault="00191A1D" w:rsidP="00191A1D">
            <w:r w:rsidRPr="003047C9">
              <w:t>-Teknikerler</w:t>
            </w:r>
          </w:p>
          <w:p w:rsidR="00191A1D" w:rsidRPr="003047C9" w:rsidRDefault="00191A1D" w:rsidP="00191A1D">
            <w:r w:rsidRPr="003047C9">
              <w:t>-Teknisyenler</w:t>
            </w:r>
          </w:p>
          <w:p w:rsidR="00191A1D" w:rsidRPr="003047C9" w:rsidRDefault="00191A1D" w:rsidP="00191A1D">
            <w:r w:rsidRPr="003047C9">
              <w:t>(Tüm teknik personel)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-Hasat öncesi denetim eksikliği sonucu kalıntılı ürün arzı</w:t>
            </w:r>
          </w:p>
          <w:p w:rsidR="00191A1D" w:rsidRPr="003047C9" w:rsidRDefault="00191A1D" w:rsidP="00191A1D">
            <w:r w:rsidRPr="003047C9">
              <w:t>-İç tüketimde insan sağlığına olumsuz etki</w:t>
            </w:r>
          </w:p>
          <w:p w:rsidR="00191A1D" w:rsidRPr="003047C9" w:rsidRDefault="00191A1D" w:rsidP="00191A1D">
            <w:r w:rsidRPr="003047C9">
              <w:t>-Ülke itibarının düşmesi riski</w:t>
            </w:r>
          </w:p>
          <w:p w:rsidR="00191A1D" w:rsidRPr="003047C9" w:rsidRDefault="00191A1D" w:rsidP="00191A1D">
            <w:r w:rsidRPr="003047C9">
              <w:t>-Denetim eksikliği sonucu usulsüz sertifikalandırma</w:t>
            </w:r>
          </w:p>
          <w:p w:rsidR="00191A1D" w:rsidRPr="003047C9" w:rsidRDefault="00191A1D" w:rsidP="00191A1D">
            <w:r w:rsidRPr="003047C9">
              <w:t>-İhracat ürünleri ambalajlarının yanlış seçimi sonucu ürün iadesi</w:t>
            </w:r>
          </w:p>
          <w:p w:rsidR="00191A1D" w:rsidRPr="003047C9" w:rsidRDefault="00191A1D" w:rsidP="00191A1D">
            <w:r w:rsidRPr="003047C9">
              <w:t>-sahte, kullanım tarihi geçmiş, yasaklı ve satışı kısıtlanmış ürünlerin piyasaya arzı</w:t>
            </w:r>
          </w:p>
          <w:p w:rsidR="00191A1D" w:rsidRPr="003047C9" w:rsidRDefault="00191A1D" w:rsidP="00191A1D">
            <w:r w:rsidRPr="003047C9">
              <w:t>-Ruhsatsız ve kayıt dışı zirai mücadele alet ve makinalarının satışı</w:t>
            </w:r>
          </w:p>
          <w:p w:rsidR="00191A1D" w:rsidRPr="003047C9" w:rsidRDefault="00191A1D" w:rsidP="00191A1D">
            <w:r w:rsidRPr="003047C9">
              <w:t xml:space="preserve">-Yetkisiz bitki koruma ve ürünleri ile, alet-makine ve </w:t>
            </w:r>
            <w:r w:rsidRPr="003047C9">
              <w:lastRenderedPageBreak/>
              <w:t>gübre bayilerinin faaliyet göstermesi</w:t>
            </w:r>
          </w:p>
          <w:p w:rsidR="00191A1D" w:rsidRPr="003047C9" w:rsidRDefault="00191A1D" w:rsidP="00191A1D">
            <w:r w:rsidRPr="003047C9">
              <w:t>-Üretici güven kaybı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lastRenderedPageBreak/>
              <w:t>-Hasat öncesi denetim sayısının arttırılması</w:t>
            </w:r>
          </w:p>
          <w:p w:rsidR="00191A1D" w:rsidRPr="003047C9" w:rsidRDefault="00191A1D" w:rsidP="00191A1D">
            <w:r w:rsidRPr="003047C9">
              <w:t>-Yaptırımların kamuoyu ile paylaşımı</w:t>
            </w:r>
          </w:p>
          <w:p w:rsidR="00191A1D" w:rsidRPr="003047C9" w:rsidRDefault="00191A1D" w:rsidP="00191A1D">
            <w:r w:rsidRPr="003047C9">
              <w:t>-Denetimde görevli personele hizmet içi eğitim</w:t>
            </w:r>
          </w:p>
          <w:p w:rsidR="00191A1D" w:rsidRPr="003047C9" w:rsidRDefault="00191A1D" w:rsidP="00191A1D">
            <w:r w:rsidRPr="003047C9">
              <w:t>-Denetim periyotlarının sıklaştırılması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961E5D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Biçerdöver kontrolleri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Ziraat Mühendisleri, Tekniker, Teknisyen (5)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-Hububat hasadı esnasında dane ve sap kaybı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Denetimlerin arttırılması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961E5D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Çekirge-Tarla faresi mücadelesi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Ziraat Mühendisleri, Tekniker, Teknisyen (5)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Yüksek verim kaybı oluşması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proofErr w:type="spellStart"/>
            <w:r w:rsidRPr="003047C9">
              <w:t>Garsiyat</w:t>
            </w:r>
            <w:proofErr w:type="spellEnd"/>
            <w:r w:rsidRPr="003047C9">
              <w:t xml:space="preserve"> sahalarının tespiti, toplu mücadele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961E5D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proofErr w:type="spellStart"/>
            <w:r w:rsidRPr="003047C9">
              <w:t>Sürvey</w:t>
            </w:r>
            <w:proofErr w:type="spellEnd"/>
            <w:r w:rsidRPr="003047C9">
              <w:t xml:space="preserve"> çalışmaları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-Ziraat Mühendisleri</w:t>
            </w:r>
          </w:p>
          <w:p w:rsidR="00191A1D" w:rsidRPr="003047C9" w:rsidRDefault="00191A1D" w:rsidP="00191A1D">
            <w:r w:rsidRPr="003047C9">
              <w:t>-Teknikerler</w:t>
            </w:r>
          </w:p>
          <w:p w:rsidR="00191A1D" w:rsidRPr="003047C9" w:rsidRDefault="00191A1D" w:rsidP="00191A1D">
            <w:r w:rsidRPr="003047C9">
              <w:t>-Teknisyenler</w:t>
            </w:r>
          </w:p>
          <w:p w:rsidR="00191A1D" w:rsidRPr="003047C9" w:rsidRDefault="00191A1D" w:rsidP="00191A1D">
            <w:r w:rsidRPr="003047C9">
              <w:t>(Tüm teknik personel)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Zamanında yapılmadığında Ülkede görülmeyen veya yaygın olmayan karantina etmenlerinin tespiti ve önlenmesi faaliyetlerinin gerçekleştirilememesi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-Konuyla ilgili yeterli sayıda deneyimli personel görevlendirilmesi</w:t>
            </w:r>
          </w:p>
          <w:p w:rsidR="00191A1D" w:rsidRPr="003047C9" w:rsidRDefault="00191A1D" w:rsidP="00191A1D">
            <w:r w:rsidRPr="003047C9">
              <w:t>-Hizmet içi eğitim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961E5D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Bitki sağlığı uygulama programı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-Ziraat Mühendisleri</w:t>
            </w:r>
          </w:p>
          <w:p w:rsidR="00191A1D" w:rsidRPr="003047C9" w:rsidRDefault="00191A1D" w:rsidP="00191A1D">
            <w:r w:rsidRPr="003047C9">
              <w:t>-Teknikerler</w:t>
            </w:r>
          </w:p>
          <w:p w:rsidR="00191A1D" w:rsidRPr="003047C9" w:rsidRDefault="00191A1D" w:rsidP="00191A1D">
            <w:r w:rsidRPr="003047C9">
              <w:t>-Teknisyenler</w:t>
            </w:r>
          </w:p>
          <w:p w:rsidR="00191A1D" w:rsidRPr="003047C9" w:rsidRDefault="00191A1D" w:rsidP="00191A1D">
            <w:r w:rsidRPr="003047C9">
              <w:t>(Tüm teknik personel)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 xml:space="preserve">-Mücadele çalışmalarının doğru ve zamanında yapılamaması sonucu kalite ve </w:t>
            </w:r>
            <w:proofErr w:type="spellStart"/>
            <w:r w:rsidRPr="003047C9">
              <w:t>kantite</w:t>
            </w:r>
            <w:proofErr w:type="spellEnd"/>
            <w:r w:rsidRPr="003047C9">
              <w:t xml:space="preserve"> düşüşünün beraberinde getireceği ekonomik kayıplar</w:t>
            </w:r>
          </w:p>
          <w:p w:rsidR="00191A1D" w:rsidRPr="003047C9" w:rsidRDefault="00191A1D" w:rsidP="00191A1D">
            <w:r w:rsidRPr="003047C9">
              <w:t>-İç talebi karşılayacak ürün arzı yetersizliğinde ithalatta artış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-Konuyla ilgili yeterli sayıda deneyimli personel görevlendirilmesi</w:t>
            </w:r>
          </w:p>
          <w:p w:rsidR="00191A1D" w:rsidRPr="003047C9" w:rsidRDefault="00191A1D" w:rsidP="00191A1D">
            <w:r w:rsidRPr="003047C9">
              <w:t>-Hizmet içi eğitim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D36A5A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Dış karantina (İhracat) çalışmaları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 w:rsidRPr="003047C9">
              <w:t>-Ziraat Mühendisi (</w:t>
            </w:r>
            <w:proofErr w:type="spellStart"/>
            <w:r w:rsidRPr="003047C9">
              <w:t>İnspektör</w:t>
            </w:r>
            <w:proofErr w:type="spellEnd"/>
            <w:r w:rsidRPr="003047C9">
              <w:t>)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  <w:vAlign w:val="center"/>
          </w:tcPr>
          <w:p w:rsidR="00191A1D" w:rsidRPr="003047C9" w:rsidRDefault="00191A1D" w:rsidP="00191A1D">
            <w:r w:rsidRPr="003047C9">
              <w:t>-İhracatçı ülkenin ürün iadesi riski sonucu itibar kaybı</w:t>
            </w:r>
          </w:p>
          <w:p w:rsidR="00191A1D" w:rsidRPr="003047C9" w:rsidRDefault="00191A1D" w:rsidP="00191A1D">
            <w:r w:rsidRPr="003047C9">
              <w:t>-Sertifika bilgilerin açığa çıkması sonucu haksız rekabet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>
              <w:t xml:space="preserve">-Kontroller için 2 </w:t>
            </w:r>
            <w:proofErr w:type="spellStart"/>
            <w:r>
              <w:t>inspek</w:t>
            </w:r>
            <w:r w:rsidRPr="003047C9">
              <w:t>tör</w:t>
            </w:r>
            <w:proofErr w:type="spellEnd"/>
            <w:r w:rsidRPr="003047C9">
              <w:t xml:space="preserve"> görevlendirilmesi</w:t>
            </w:r>
          </w:p>
          <w:p w:rsidR="00191A1D" w:rsidRPr="003047C9" w:rsidRDefault="00191A1D" w:rsidP="00191A1D">
            <w:r w:rsidRPr="003047C9">
              <w:t>-Belgelerin gizli ortamda saklanması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D36A5A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lastRenderedPageBreak/>
              <w:t>ÇKS ve Tarımsal Desteklemeler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>
              <w:t xml:space="preserve">-Ziraat Mühendisi </w:t>
            </w:r>
          </w:p>
          <w:p w:rsidR="00191A1D" w:rsidRPr="003047C9" w:rsidRDefault="00191A1D" w:rsidP="00191A1D">
            <w:r>
              <w:t xml:space="preserve">-Teknisyen 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</w:tcPr>
          <w:p w:rsidR="00191A1D" w:rsidRPr="003047C9" w:rsidRDefault="00191A1D" w:rsidP="00191A1D">
            <w:r w:rsidRPr="003047C9">
              <w:t>Desteklemelerin süresi içerisinde ve Bakanlıktan gelen Talimatlar doğrultusunda yapılmaması sonucu çiftçi mağduriyeti ve kamu zararı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-Görevli personel sayısının arttırılması</w:t>
            </w:r>
          </w:p>
          <w:p w:rsidR="00191A1D" w:rsidRPr="003047C9" w:rsidRDefault="00191A1D" w:rsidP="00191A1D">
            <w:r w:rsidRPr="003047C9">
              <w:t>-İlçe Müdürlüklerinde konuyla görevli personelin arazi denetimlerini arttırması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  <w:tr w:rsidR="00191A1D" w:rsidTr="00D36A5A">
        <w:trPr>
          <w:trHeight w:val="453"/>
        </w:trPr>
        <w:tc>
          <w:tcPr>
            <w:tcW w:w="690" w:type="pct"/>
            <w:vAlign w:val="center"/>
          </w:tcPr>
          <w:p w:rsidR="00191A1D" w:rsidRPr="003047C9" w:rsidRDefault="00191A1D" w:rsidP="00191A1D">
            <w:r w:rsidRPr="003047C9">
              <w:t>Coğrafi Bilgi Sistemleri (CBS) çalışmaları</w:t>
            </w:r>
          </w:p>
        </w:tc>
        <w:tc>
          <w:tcPr>
            <w:tcW w:w="599" w:type="pct"/>
            <w:vAlign w:val="center"/>
          </w:tcPr>
          <w:p w:rsidR="00191A1D" w:rsidRPr="003047C9" w:rsidRDefault="00191A1D" w:rsidP="00191A1D">
            <w:r>
              <w:t>-Ziraat Mühendisi</w:t>
            </w:r>
          </w:p>
          <w:p w:rsidR="00191A1D" w:rsidRPr="003047C9" w:rsidRDefault="00191A1D" w:rsidP="00191A1D">
            <w:r>
              <w:t xml:space="preserve">-Teknisyen </w:t>
            </w:r>
          </w:p>
          <w:p w:rsidR="00191A1D" w:rsidRPr="003047C9" w:rsidRDefault="00191A1D" w:rsidP="00191A1D">
            <w:r w:rsidRPr="003047C9">
              <w:t xml:space="preserve">-Birim </w:t>
            </w:r>
            <w:proofErr w:type="spellStart"/>
            <w:r w:rsidRPr="003047C9">
              <w:t>Prs</w:t>
            </w:r>
            <w:proofErr w:type="spellEnd"/>
            <w:r w:rsidRPr="003047C9">
              <w:t>.</w:t>
            </w:r>
          </w:p>
        </w:tc>
        <w:tc>
          <w:tcPr>
            <w:tcW w:w="740" w:type="pct"/>
            <w:vAlign w:val="center"/>
          </w:tcPr>
          <w:p w:rsidR="00191A1D" w:rsidRPr="003047C9" w:rsidRDefault="00191A1D" w:rsidP="00191A1D">
            <w:r w:rsidRPr="003047C9">
              <w:t>Bitkisel Üretim ve Bitki Sağlığı Şube Müdürlüğü</w:t>
            </w:r>
          </w:p>
        </w:tc>
        <w:tc>
          <w:tcPr>
            <w:tcW w:w="689" w:type="pct"/>
            <w:vAlign w:val="center"/>
          </w:tcPr>
          <w:p w:rsidR="00191A1D" w:rsidRPr="003047C9" w:rsidRDefault="00191A1D" w:rsidP="00191A1D">
            <w:pPr>
              <w:jc w:val="center"/>
            </w:pPr>
            <w:r w:rsidRPr="003047C9">
              <w:t xml:space="preserve">Bit.Ür.ve </w:t>
            </w:r>
            <w:proofErr w:type="spellStart"/>
            <w:r w:rsidRPr="003047C9">
              <w:t>Bit.Sağ</w:t>
            </w:r>
            <w:proofErr w:type="spellEnd"/>
            <w:r w:rsidRPr="003047C9">
              <w:t>. Şube Müdürü</w:t>
            </w:r>
          </w:p>
        </w:tc>
        <w:tc>
          <w:tcPr>
            <w:tcW w:w="926" w:type="pct"/>
          </w:tcPr>
          <w:p w:rsidR="00191A1D" w:rsidRPr="003047C9" w:rsidRDefault="00191A1D" w:rsidP="00191A1D">
            <w:r w:rsidRPr="003047C9">
              <w:t>Desteklemelerin altını oluşturan CBS uygulamalarının zamanında ve doğru yapılmaması sonucu çiftçi mağduriyeti ve kamu zararı oluşması</w:t>
            </w:r>
          </w:p>
        </w:tc>
        <w:tc>
          <w:tcPr>
            <w:tcW w:w="942" w:type="pct"/>
            <w:vAlign w:val="center"/>
          </w:tcPr>
          <w:p w:rsidR="00191A1D" w:rsidRPr="003047C9" w:rsidRDefault="00191A1D" w:rsidP="00191A1D">
            <w:r w:rsidRPr="003047C9">
              <w:t>İlçe Müdürlüklerinde personel eğitimine önem verilmesi ve sürekliliğin sağlanması</w:t>
            </w:r>
          </w:p>
        </w:tc>
        <w:tc>
          <w:tcPr>
            <w:tcW w:w="414" w:type="pct"/>
          </w:tcPr>
          <w:p w:rsidR="00191A1D" w:rsidRDefault="00191A1D" w:rsidP="00191A1D">
            <w:pPr>
              <w:pStyle w:val="TableParagraph"/>
              <w:rPr>
                <w:sz w:val="20"/>
              </w:rPr>
            </w:pPr>
          </w:p>
        </w:tc>
      </w:tr>
    </w:tbl>
    <w:p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:rsidR="00316BB8" w:rsidRDefault="00316BB8">
      <w:pPr>
        <w:pStyle w:val="GvdeMetni"/>
        <w:spacing w:before="163"/>
        <w:ind w:left="0"/>
        <w:rPr>
          <w:rFonts w:ascii="Calibri"/>
          <w:sz w:val="22"/>
        </w:rPr>
      </w:pPr>
    </w:p>
    <w:p w:rsidR="00316BB8" w:rsidRDefault="00F4119C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ONAY</w:t>
      </w:r>
    </w:p>
    <w:p w:rsidR="00D76F1B" w:rsidRDefault="00D76F1B">
      <w:pPr>
        <w:spacing w:before="1"/>
        <w:ind w:left="213"/>
        <w:jc w:val="center"/>
        <w:rPr>
          <w:b/>
          <w:spacing w:val="-4"/>
        </w:rPr>
      </w:pPr>
    </w:p>
    <w:p w:rsidR="00D76F1B" w:rsidRDefault="00DB4C11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15/04/2026</w:t>
      </w:r>
    </w:p>
    <w:p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Seyfettin BAYDAR</w:t>
      </w:r>
    </w:p>
    <w:p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İl Müdürü</w:t>
      </w: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>
      <w:pPr>
        <w:spacing w:before="1"/>
        <w:ind w:left="213"/>
        <w:jc w:val="center"/>
        <w:rPr>
          <w:b/>
          <w:spacing w:val="-4"/>
        </w:rPr>
      </w:pPr>
    </w:p>
    <w:p w:rsidR="001035C1" w:rsidRDefault="001035C1" w:rsidP="00D02D88">
      <w:pPr>
        <w:spacing w:before="1"/>
        <w:rPr>
          <w:b/>
          <w:spacing w:val="-4"/>
        </w:rPr>
      </w:pPr>
      <w:bookmarkStart w:id="0" w:name="_GoBack"/>
      <w:bookmarkEnd w:id="0"/>
    </w:p>
    <w:p w:rsidR="001035C1" w:rsidRDefault="001035C1" w:rsidP="001035C1">
      <w:pPr>
        <w:spacing w:before="1"/>
        <w:ind w:left="213"/>
        <w:rPr>
          <w:b/>
          <w:spacing w:val="-4"/>
        </w:rPr>
      </w:pPr>
    </w:p>
    <w:p w:rsidR="001035C1" w:rsidRDefault="001035C1" w:rsidP="001035C1">
      <w:pPr>
        <w:spacing w:before="1"/>
        <w:ind w:left="213"/>
        <w:rPr>
          <w:b/>
        </w:rPr>
      </w:pPr>
    </w:p>
    <w:sectPr w:rsidR="001035C1" w:rsidSect="00D76F1B">
      <w:headerReference w:type="default" r:id="rId10"/>
      <w:footerReference w:type="default" r:id="rId11"/>
      <w:type w:val="continuous"/>
      <w:pgSz w:w="16840" w:h="11910" w:orient="landscape"/>
      <w:pgMar w:top="850" w:right="980" w:bottom="283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B7" w:rsidRDefault="00CA1BB7">
      <w:r>
        <w:separator/>
      </w:r>
    </w:p>
  </w:endnote>
  <w:endnote w:type="continuationSeparator" w:id="0">
    <w:p w:rsidR="00CA1BB7" w:rsidRDefault="00CA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8" type="#_x0000_t202" style="position:absolute;margin-left:48.7pt;margin-top:730.45pt;width:504.65pt;height:48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" filled="f" stroked="f">
              <v:path arrowok="t"/>
              <v:textbox inset="0,0,0,0">
                <w:txbxContent>
                  <w:p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B7" w:rsidRDefault="00CA1BB7">
      <w:r>
        <w:separator/>
      </w:r>
    </w:p>
  </w:footnote>
  <w:footnote w:type="continuationSeparator" w:id="0">
    <w:p w:rsidR="00CA1BB7" w:rsidRDefault="00CA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 w:rsidR="00874ACE"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" filled="f" stroked="f">
              <v:path arrowok="t"/>
              <v:textbox inset="0,0,0,0">
                <w:txbxContent>
                  <w:p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 w:rsidR="00874ACE">
                      <w:rPr>
                        <w:b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6BB8" w:rsidRDefault="00316BB8" w:rsidP="00191A1D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538pt;margin-top:27.8pt;width:26.75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" filled="f" stroked="f">
              <v:path arrowok="t"/>
              <v:textbox inset="0,0,0,0">
                <w:txbxContent>
                  <w:p w:rsidR="00316BB8" w:rsidRDefault="00316BB8" w:rsidP="00191A1D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B8"/>
    <w:rsid w:val="001035C1"/>
    <w:rsid w:val="001530D7"/>
    <w:rsid w:val="00191A1D"/>
    <w:rsid w:val="00316BB8"/>
    <w:rsid w:val="004E3EC0"/>
    <w:rsid w:val="00537753"/>
    <w:rsid w:val="007479F0"/>
    <w:rsid w:val="00874ACE"/>
    <w:rsid w:val="00B41874"/>
    <w:rsid w:val="00CA1BB7"/>
    <w:rsid w:val="00D02D88"/>
    <w:rsid w:val="00D76F1B"/>
    <w:rsid w:val="00DB4C11"/>
    <w:rsid w:val="00DC2DB8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02B2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0"/>
    <w:uiPriority w:val="99"/>
    <w:rsid w:val="00191A1D"/>
    <w:pPr>
      <w:widowControl/>
      <w:tabs>
        <w:tab w:val="center" w:pos="4536"/>
        <w:tab w:val="right" w:pos="9072"/>
      </w:tabs>
      <w:autoSpaceDE/>
      <w:autoSpaceDN/>
    </w:pPr>
    <w:rPr>
      <w:rFonts w:ascii="Arial" w:hAnsi="Arial" w:cs="Arial"/>
      <w:sz w:val="24"/>
      <w:szCs w:val="24"/>
      <w:lang w:eastAsia="tr-TR"/>
    </w:rPr>
  </w:style>
  <w:style w:type="character" w:customStyle="1" w:styleId="stbilgiChar0">
    <w:name w:val="Üstbilgi Char"/>
    <w:link w:val="a"/>
    <w:uiPriority w:val="99"/>
    <w:rsid w:val="00191A1D"/>
    <w:rPr>
      <w:rFonts w:ascii="Arial" w:eastAsia="Times New Roman" w:hAnsi="Arial" w:cs="Arial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2027-04-27T10:21:00+00:00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8233B-033F-413E-92E7-196C3E6C9B6E}"/>
</file>

<file path=customXml/itemProps2.xml><?xml version="1.0" encoding="utf-8"?>
<ds:datastoreItem xmlns:ds="http://schemas.openxmlformats.org/officeDocument/2006/customXml" ds:itemID="{29B4942C-1338-4738-AF3E-C807D9D51650}"/>
</file>

<file path=customXml/itemProps3.xml><?xml version="1.0" encoding="utf-8"?>
<ds:datastoreItem xmlns:ds="http://schemas.openxmlformats.org/officeDocument/2006/customXml" ds:itemID="{DA22E9E1-FC1D-4D5E-BC51-EBC6CC224D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Mihrace Çiğdem GÜNEY</cp:lastModifiedBy>
  <cp:revision>7</cp:revision>
  <cp:lastPrinted>2026-03-16T10:52:00Z</cp:lastPrinted>
  <dcterms:created xsi:type="dcterms:W3CDTF">2026-03-24T12:10:00Z</dcterms:created>
  <dcterms:modified xsi:type="dcterms:W3CDTF">2026-04-03T12:41:00Z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